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C1" w:rsidRPr="001F3B3F" w:rsidRDefault="00A82FC1" w:rsidP="00A82FC1">
      <w:pPr>
        <w:pageBreakBefore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Times New Roman"/>
          <w:noProof/>
          <w:color w:val="000000"/>
          <w:sz w:val="20"/>
          <w:szCs w:val="20"/>
          <w:lang w:eastAsia="fr-FR"/>
        </w:rPr>
        <w:drawing>
          <wp:inline distT="0" distB="0" distL="0" distR="0" wp14:anchorId="7B89022F" wp14:editId="5225CC05">
            <wp:extent cx="5780405" cy="818959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818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FC1" w:rsidRPr="001F3B3F" w:rsidRDefault="00A82FC1" w:rsidP="00A82F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82FC1" w:rsidRPr="001F3B3F" w:rsidRDefault="00A82FC1" w:rsidP="00A82FC1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fr-FR"/>
        </w:rPr>
      </w:pPr>
      <w:r w:rsidRPr="001F3B3F">
        <w:rPr>
          <w:rFonts w:ascii="Arial" w:eastAsia="Times New Roman" w:hAnsi="Arial" w:cs="Arial"/>
          <w:i/>
          <w:sz w:val="18"/>
          <w:szCs w:val="18"/>
          <w:lang w:eastAsia="fr-FR"/>
        </w:rPr>
        <w:lastRenderedPageBreak/>
        <w:t xml:space="preserve">Chaque décision de financement du Conseil départemental relative à des opérations de construction ou de rénovation lourde de bâtiment, d’un montant de plus de 300 000 € H.T., présentera la </w:t>
      </w:r>
      <w:r w:rsidRPr="001F3B3F">
        <w:rPr>
          <w:rFonts w:ascii="Arial" w:eastAsia="Times New Roman" w:hAnsi="Arial" w:cs="Arial"/>
          <w:b/>
          <w:i/>
          <w:color w:val="92D050"/>
          <w:sz w:val="18"/>
          <w:szCs w:val="18"/>
          <w:lang w:eastAsia="fr-FR"/>
        </w:rPr>
        <w:t>grille d’analyse des 10 objectifs du référentiel « Construire et subventionner durable »</w:t>
      </w:r>
      <w:r w:rsidRPr="001F3B3F">
        <w:rPr>
          <w:rFonts w:ascii="Arial" w:eastAsia="Times New Roman" w:hAnsi="Arial" w:cs="Arial"/>
          <w:i/>
          <w:sz w:val="18"/>
          <w:szCs w:val="18"/>
          <w:lang w:eastAsia="fr-FR"/>
        </w:rPr>
        <w:t xml:space="preserve"> suivante.</w:t>
      </w:r>
    </w:p>
    <w:p w:rsidR="00A82FC1" w:rsidRPr="001F3B3F" w:rsidRDefault="00A82FC1" w:rsidP="00A82FC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aps/>
          <w:sz w:val="28"/>
          <w:szCs w:val="28"/>
          <w:lang w:eastAsia="fr-FR"/>
        </w:rPr>
      </w:pPr>
    </w:p>
    <w:p w:rsidR="00A82FC1" w:rsidRPr="001F3B3F" w:rsidRDefault="00A82FC1" w:rsidP="00A82FC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aps/>
          <w:sz w:val="28"/>
          <w:szCs w:val="28"/>
          <w:lang w:eastAsia="fr-FR"/>
        </w:rPr>
      </w:pPr>
    </w:p>
    <w:p w:rsidR="00A82FC1" w:rsidRPr="001F3B3F" w:rsidRDefault="00A82FC1" w:rsidP="00A82FC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aps/>
          <w:sz w:val="28"/>
          <w:szCs w:val="28"/>
          <w:lang w:eastAsia="fr-FR"/>
        </w:rPr>
      </w:pPr>
      <w:r w:rsidRPr="00A82FC1">
        <w:rPr>
          <w:rFonts w:ascii="Arial" w:eastAsia="Times New Roman" w:hAnsi="Arial" w:cs="Arial"/>
          <w:b/>
          <w:bCs/>
          <w:i/>
          <w:iCs/>
          <w:caps/>
          <w:sz w:val="28"/>
          <w:szCs w:val="28"/>
          <w:lang w:eastAsia="fr-FR"/>
        </w:rPr>
        <w:t>Construction, acquisition-amélioration OU</w:t>
      </w:r>
      <w:r w:rsidRPr="00A82FC1">
        <w:rPr>
          <w:rFonts w:ascii="Arial" w:eastAsia="Times New Roman" w:hAnsi="Arial" w:cs="Arial"/>
          <w:b/>
          <w:bCs/>
          <w:i/>
          <w:iCs/>
          <w:caps/>
          <w:sz w:val="28"/>
          <w:szCs w:val="28"/>
          <w:lang w:eastAsia="fr-FR"/>
        </w:rPr>
        <w:br/>
        <w:t>RENOVATION de logements</w:t>
      </w:r>
    </w:p>
    <w:p w:rsidR="00A82FC1" w:rsidRPr="001F3B3F" w:rsidRDefault="00A82FC1" w:rsidP="00A82FC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  <w:r w:rsidRPr="001F3B3F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MAÎTRE D’OUVRAGE :</w:t>
      </w: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  <w:bookmarkStart w:id="0" w:name="_GoBack"/>
      <w:bookmarkEnd w:id="0"/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  <w:r w:rsidRPr="001F3B3F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ADRESSE DE L'OPERATION :</w:t>
      </w: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</w:pPr>
      <w:r w:rsidRPr="001F3B3F">
        <w:rPr>
          <w:rFonts w:ascii="Arial" w:eastAsia="Times New Roman" w:hAnsi="Arial" w:cs="Arial"/>
          <w:b/>
          <w:bCs/>
          <w:i/>
          <w:iCs/>
          <w:sz w:val="20"/>
          <w:szCs w:val="20"/>
          <w:lang w:eastAsia="fr-FR"/>
        </w:rPr>
        <w:t>Coût estimé des travaux H.T. :</w:t>
      </w: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fr-FR"/>
        </w:rPr>
      </w:pPr>
    </w:p>
    <w:p w:rsidR="00A82FC1" w:rsidRPr="001F3B3F" w:rsidRDefault="00A82FC1" w:rsidP="00A82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4"/>
        <w:gridCol w:w="4518"/>
      </w:tblGrid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OBJECTIFS</w:t>
            </w: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  <w:t>PRISE EN COMPTE DANS LE PROJET</w:t>
            </w: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fr-FR"/>
              </w:rPr>
            </w:pPr>
            <w:r w:rsidRPr="001F3B3F">
              <w:rPr>
                <w:rFonts w:ascii="Wingdings" w:eastAsia="Times New Roman" w:hAnsi="Wingdings" w:cs="Arial"/>
                <w:color w:val="99CC00"/>
                <w:sz w:val="32"/>
                <w:szCs w:val="32"/>
                <w:lang w:eastAsia="fr-FR"/>
              </w:rPr>
              <w:t></w:t>
            </w:r>
            <w:r w:rsidRPr="001F3B3F">
              <w:rPr>
                <w:rFonts w:ascii="Wingdings" w:eastAsia="Times New Roman" w:hAnsi="Wingdings" w:cs="Arial"/>
                <w:sz w:val="32"/>
                <w:szCs w:val="32"/>
                <w:lang w:eastAsia="fr-FR"/>
              </w:rPr>
              <w:t>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>Intégrer dans son environnement le bâtiment, équipement ou espace public de façon optimale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Intégration systématique aux projets d'aménagement des modes de déplacements autres que la voiture, permettant la limitation de l'étalement urbain 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Orientation favorisant l'architecture bioclimatique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Choix de l'emplacement du bâtiment afin de limiter l'exposition aux risques naturels et industriels, ainsi qu'à </w:t>
            </w: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d’éventuelles nuisances</w:t>
            </w: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sonores ou atmosphériques connues 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Préservation de la biodiversité (continuités écologiques, diversité des milieux, choix des essences…)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Valorisation du potentiel du site : ressources naturelles locales, potentiel énergétique, paysage,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Possibilités d'adaptation en imaginant des fonctionnalités futures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" w:eastAsia="Times New Roman" w:hAnsi="Wingdings" w:cs="Arial"/>
                <w:color w:val="99CC00"/>
                <w:sz w:val="32"/>
                <w:szCs w:val="32"/>
                <w:lang w:eastAsia="fr-FR"/>
              </w:rPr>
              <w:lastRenderedPageBreak/>
              <w:t>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Réduire les consommations d'énergie et atteindre 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>à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minima le niveau de performance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Pour le neuf : Haute Performance Energétique (10 % plus performant que la réglementation thermique en vigueur, sans toutefois exiger des performances supérieures au BBC)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Pour la réhabilitation : niveau de la réglementation thermique en vigueur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Systématiser l'intégration d'énergies renouvelables 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Privilégier la ventilation naturelle et éviter le recours à la climatisation pour le confort d'été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Favoriser les solutions techniques suivantes : isolation par l'extérieur, forte compacité des bâtiments, isolation et vitrages très performants, limitation des ponts thermiques, optimisation de la ventilation, toitures végétalisées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t>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Maîtriser et réduire les consommations d'eau potable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Mise en œuvre de système de réduction de consommation d'eau potable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t>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Optimiser la gestion des eaux de pluies en limitant l'imperméabilisation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Limiter l'imperméabilisation en favorisant la végétalisation des sols ou autres dispositifs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Récupérer les eaux pluviales pour différents usages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Respecter le caractère séparatif des réseaux des eaux pluviales et usées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lastRenderedPageBreak/>
              <w:t>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Réaliser des chantiers durables et solidaires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proofErr w:type="gramStart"/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Embauche de personnes</w:t>
            </w:r>
            <w:proofErr w:type="gramEnd"/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éloignées de l'emploi, formation des personnels et lutte contre toutes les formes de discrimination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Bonne gestion des déchets de chantiers : organiser le tri des déchets du chantier et valoriser des matériaux issus des déconstructions, en proscrivant la déconstruction par implosion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Limiter les nuisances générées notamment par le bruit et la poussière et informer les riverains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Phasage des travaux tenant compte de la fragilité du milieu et des cycles de la biodiversité (nidification…)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t>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Favoriser l'emploi de produits, techniques et procédés permettant :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Simplicité et coût modéré de gestion et d'entretien 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Durabilité et facilité de maintenance et adaptation dans le temps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Cycle de vie respectueux de l’environnement : privilégier les matériaux éco-certifiés, présentant une traçabilité, limitant les gaz à effet de serre, locaux, réutilisés, recyclés, sains, stockant le carbone, facilement recyclables en fin de vie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color w:val="99CC00"/>
                <w:sz w:val="18"/>
                <w:szCs w:val="18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t>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Systématiser la prise en compte des modes de déplacements alternatifs à la voiture individuelle</w:t>
            </w:r>
            <w:r w:rsidRPr="001F3B3F">
              <w:rPr>
                <w:rFonts w:ascii="Arial" w:eastAsia="Times New Roman" w:hAnsi="Arial" w:cs="Arial"/>
                <w:color w:val="99CC00"/>
                <w:sz w:val="18"/>
                <w:szCs w:val="18"/>
                <w:lang w:eastAsia="fr-FR"/>
              </w:rPr>
              <w:t xml:space="preserve"> 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Equipements des espaces publics :</w:t>
            </w:r>
            <w:r w:rsidRPr="001F3B3F">
              <w:rPr>
                <w:rFonts w:ascii="Arial" w:eastAsia="Times New Roman" w:hAnsi="Arial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parking à vélos et accès à une douche, emplacements pour les poussettes, équipements pour les personnes à mobilité réduite, voies de circulation douces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lastRenderedPageBreak/>
              <w:t>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Assurer un bon niveau de confort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Confort hygrothermique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Confort visuel (en privilégiant la lumière naturelle)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Confort acoustique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Confort olfactif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Ergonomie des lieux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Lutter contre la pollution lumineuse notamment par une meilleure maîtrise de l'éclairage public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t>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Assurer la santé des occupants et des utilisateurs en garantissant une bonne qualité de l'air intérieur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Favoriser le renouvellement naturel de l'air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Utiliser des produits de construction sains, peu émissifs en COV (composés organiques volatils)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Recours privilégié à des produits en phase aqueuse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82FC1" w:rsidRPr="001F3B3F" w:rsidTr="00F51C8E"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</w:pPr>
            <w:r w:rsidRPr="001F3B3F">
              <w:rPr>
                <w:rFonts w:ascii="Wingdings 2" w:eastAsia="Times New Roman" w:hAnsi="Wingdings 2" w:cs="Arial"/>
                <w:color w:val="99CC00"/>
                <w:sz w:val="32"/>
                <w:szCs w:val="32"/>
                <w:lang w:eastAsia="fr-FR"/>
              </w:rPr>
              <w:t></w:t>
            </w:r>
            <w:r w:rsidRPr="001F3B3F">
              <w:rPr>
                <w:rFonts w:ascii="Arial" w:eastAsia="Times New Roman" w:hAnsi="Arial" w:cs="Arial"/>
                <w:b/>
                <w:bCs/>
                <w:i/>
                <w:iCs/>
                <w:color w:val="99CC00"/>
                <w:sz w:val="20"/>
                <w:szCs w:val="20"/>
                <w:lang w:eastAsia="fr-FR"/>
              </w:rPr>
              <w:t xml:space="preserve"> Permettre une optimisation de la gestion et du tri des déchets pendant la vie des bâtiments et des équipements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1F3B3F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Gestion des déchets liés à l'activité du bâtiment ou de l'équipement</w:t>
            </w: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606" w:type="dxa"/>
          </w:tcPr>
          <w:p w:rsidR="00A82FC1" w:rsidRPr="001F3B3F" w:rsidRDefault="00A82FC1" w:rsidP="00F51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b/>
          <w:sz w:val="18"/>
          <w:szCs w:val="18"/>
          <w:lang w:eastAsia="fr-FR"/>
        </w:rPr>
      </w:pP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b/>
          <w:sz w:val="18"/>
          <w:szCs w:val="18"/>
          <w:lang w:eastAsia="fr-FR"/>
        </w:rPr>
      </w:pP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sz w:val="18"/>
          <w:szCs w:val="18"/>
          <w:lang w:eastAsia="fr-FR"/>
        </w:rPr>
      </w:pPr>
      <w:r w:rsidRPr="001F3B3F">
        <w:rPr>
          <w:rFonts w:ascii="Arial" w:eastAsia="Times New Roman" w:hAnsi="Arial" w:cs="Arial"/>
          <w:sz w:val="18"/>
          <w:szCs w:val="18"/>
          <w:lang w:eastAsia="fr-FR"/>
        </w:rPr>
        <w:t xml:space="preserve">Fait à                      le </w:t>
      </w: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b/>
          <w:sz w:val="18"/>
          <w:szCs w:val="18"/>
          <w:lang w:eastAsia="fr-FR"/>
        </w:rPr>
      </w:pP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b/>
          <w:sz w:val="18"/>
          <w:szCs w:val="18"/>
          <w:lang w:eastAsia="fr-FR"/>
        </w:rPr>
      </w:pP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b/>
          <w:sz w:val="18"/>
          <w:szCs w:val="18"/>
          <w:lang w:eastAsia="fr-FR"/>
        </w:rPr>
      </w:pP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b/>
          <w:sz w:val="18"/>
          <w:szCs w:val="18"/>
          <w:lang w:eastAsia="fr-FR"/>
        </w:rPr>
      </w:pPr>
    </w:p>
    <w:p w:rsidR="00A82FC1" w:rsidRPr="001F3B3F" w:rsidRDefault="00A82FC1" w:rsidP="00A82FC1">
      <w:pPr>
        <w:spacing w:after="0" w:line="240" w:lineRule="auto"/>
        <w:ind w:left="5040"/>
        <w:rPr>
          <w:rFonts w:ascii="Arial" w:eastAsia="Times New Roman" w:hAnsi="Arial" w:cs="Arial"/>
          <w:i/>
          <w:sz w:val="18"/>
          <w:szCs w:val="18"/>
          <w:lang w:eastAsia="fr-FR"/>
        </w:rPr>
      </w:pPr>
      <w:r w:rsidRPr="001F3B3F">
        <w:rPr>
          <w:rFonts w:ascii="Arial" w:eastAsia="Times New Roman" w:hAnsi="Arial" w:cs="Arial"/>
          <w:i/>
          <w:sz w:val="18"/>
          <w:szCs w:val="18"/>
          <w:lang w:eastAsia="fr-FR"/>
        </w:rPr>
        <w:t xml:space="preserve">Signature du maître d’ouvrage </w:t>
      </w:r>
      <w:r w:rsidRPr="001F3B3F">
        <w:rPr>
          <w:rFonts w:ascii="Arial" w:eastAsia="Times New Roman" w:hAnsi="Arial" w:cs="Arial"/>
          <w:i/>
          <w:sz w:val="18"/>
          <w:szCs w:val="18"/>
          <w:lang w:eastAsia="fr-FR"/>
        </w:rPr>
        <w:br/>
        <w:t>(préciser nom et prénom / cachet)</w:t>
      </w:r>
    </w:p>
    <w:sectPr w:rsidR="00A82FC1" w:rsidRPr="001F3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FC1"/>
    <w:rsid w:val="00A82FC1"/>
    <w:rsid w:val="00B6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18D6"/>
  <w15:chartTrackingRefBased/>
  <w15:docId w15:val="{7D145A30-7400-47BC-9B58-4C1D02BB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FC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709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CD91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BOUC</dc:creator>
  <cp:keywords/>
  <dc:description/>
  <cp:lastModifiedBy>Adeline BOUC</cp:lastModifiedBy>
  <cp:revision>1</cp:revision>
  <cp:lastPrinted>2020-06-25T09:45:00Z</cp:lastPrinted>
  <dcterms:created xsi:type="dcterms:W3CDTF">2020-06-25T09:43:00Z</dcterms:created>
  <dcterms:modified xsi:type="dcterms:W3CDTF">2020-06-25T09:46:00Z</dcterms:modified>
</cp:coreProperties>
</file>